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B" w:rsidRPr="00B74FB6" w:rsidRDefault="00665C5B" w:rsidP="00665C5B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color w:val="000000"/>
          <w:kern w:val="0"/>
          <w:szCs w:val="24"/>
        </w:rPr>
      </w:pPr>
      <w:r w:rsidRPr="00B74FB6">
        <w:rPr>
          <w:rFonts w:ascii="Times New Roman" w:eastAsia="MyriadPro-BoldSemiExt" w:hAnsi="Times New Roman" w:cs="Times New Roman"/>
          <w:b/>
          <w:bCs/>
          <w:color w:val="000000"/>
          <w:kern w:val="0"/>
          <w:szCs w:val="24"/>
        </w:rPr>
        <w:t>Chemical Communication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 geometries of molecules play important roles in chemical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reactivity. Molecular geometry is particularly important in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a group of substances known as pheromones. </w:t>
      </w:r>
      <w:r w:rsidR="00665C5B" w:rsidRPr="00B74FB6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 xml:space="preserve">Pheromones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are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chemicals used for communication between members of the same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species. Pheromone activity has been observed in many forms of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life, from insects to humans, and pheromone research is being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done at many scholarly institutions.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If you’ve ever observed lines of ants moving in opposite directions,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you have observed the influence of pheromones on insect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behavior. When an ant finds food, it immediately heads toward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its nest while secreting 9-oxy-2-decenoic acid from an abdominal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gland. When other ants cross this acid trail, they compulsively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follow it to the food source and carry the nourishment back to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their nest. Soon, many ants will be following the acid trail and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reinforcing it with their own 9-oxy-2-decenoic acid secretions.</w:t>
      </w: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Eventually, the food source becomes exhausted, trail reinforcement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stops, and the acid trail evaporates. Ants are so dependent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on the acid trail that if a part of it were wiped away the ants following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 trail in both directions would come to a complete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stop. They wouldn’t know where to go.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Perhaps an even more impressive example than the total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dependence on chemical communication by ants is demonstrated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with the so-called “death pheromone.” Immediately upon the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death of an ant, fellow ants continue to groom the dead ant and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treat it as if it were still living. This attention continues until the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dead ant’s body produces the death pheromone, 10-octadecenoic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acid. On sensing this pheromone, colleagues carry the dead ant to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 nearest garbage site. Interestingly, if 10-octadecenoic acid is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applied to a living ant, the living ant is similarly dumped into the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garbage. The discarded ant will quickly return only to be carried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off again, and this process continues until the death pheromone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evaporates.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Because pheromones are used by female insects to indicate their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state of fertile readiness, pheromones have proven to be an effective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weapon in controlling some crop-damaging insects. For example,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when a specific mating pheromone is applied to crops, male cotton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bollworms and female tobacco budworms compulsively mate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with one another. Because of physical incompatibilities, their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bodies become interlocked and both insects eventually die. Less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drastic uses of pheromones to control crop damage involve baiting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traps with sex pheromones to lure and trap male insects. Trapping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males eventually slows reproduction, and the insect population may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decrease to controllable levels. Some of these sex pheromones are so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powerful that a single drop has the potential of attracting millions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of males. In fact, some male insects can detect a single molecule of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female pheromone from a great distance and then successfully seek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out and find the female.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lastRenderedPageBreak/>
        <w:t xml:space="preserve">   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Chemical communication is not confined to the insect world.</w:t>
      </w:r>
      <w:r w:rsidR="00463510"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Female dogs secrete the chemical </w:t>
      </w:r>
      <w:r w:rsidR="00665C5B" w:rsidRPr="00B74FB6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p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-</w:t>
      </w:r>
      <w:proofErr w:type="spellStart"/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hydroxybenzoate</w:t>
      </w:r>
      <w:proofErr w:type="spellEnd"/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 to attract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males. Just like the ants and cotton bollworms, who are dependent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on detecting chemicals for their actions, male dogs will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attempt to mate with various objects to which </w:t>
      </w:r>
      <w:r w:rsidR="00665C5B" w:rsidRPr="00B74FB6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p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-</w:t>
      </w:r>
      <w:proofErr w:type="spellStart"/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hydroxybenzoate</w:t>
      </w:r>
      <w:proofErr w:type="spellEnd"/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has been applied.</w:t>
      </w:r>
    </w:p>
    <w:p w:rsidR="00665C5B" w:rsidRPr="00B74FB6" w:rsidRDefault="00734962" w:rsidP="00665C5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bookmarkStart w:id="0" w:name="_GoBack"/>
      <w:bookmarkEnd w:id="0"/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When we examine the molecular structures and functional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groups of known pheromones, we find that they have little in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common. Some pheromones contain stereoisomers, and some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insects can distinguish between the stereoisomers. The structures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of pheromones play vital roles in their activity. Part of the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structure is an upper limit of about 20 carbon atoms. Most pheromones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must diffuse through the air; those with low molecular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weights are often more volatile. Scientists suspect that the physical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motions of pheromone molecules, which are also a function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of molecular structure, play an important role in the communication</w:t>
      </w:r>
      <w:r w:rsidR="00665C5B" w:rsidRPr="00B74FB6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665C5B" w:rsidRPr="00B74FB6">
        <w:rPr>
          <w:rFonts w:ascii="Times New Roman" w:eastAsia="JansonTextLTStd-Roman" w:hAnsi="Times New Roman" w:cs="Times New Roman"/>
          <w:color w:val="000000"/>
          <w:kern w:val="0"/>
          <w:szCs w:val="24"/>
        </w:rPr>
        <w:t>mechanism.</w:t>
      </w:r>
    </w:p>
    <w:sectPr w:rsidR="00665C5B" w:rsidRPr="00B74F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ansonTextLTStd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5B"/>
    <w:rsid w:val="00274D12"/>
    <w:rsid w:val="00463510"/>
    <w:rsid w:val="00665C5B"/>
    <w:rsid w:val="00734962"/>
    <w:rsid w:val="00B7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fju</cp:lastModifiedBy>
  <cp:revision>4</cp:revision>
  <dcterms:created xsi:type="dcterms:W3CDTF">2015-06-23T00:44:00Z</dcterms:created>
  <dcterms:modified xsi:type="dcterms:W3CDTF">2015-07-15T07:02:00Z</dcterms:modified>
</cp:coreProperties>
</file>