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1E" w:rsidRPr="00927C66" w:rsidRDefault="002C631E" w:rsidP="002C631E">
      <w:pPr>
        <w:autoSpaceDE w:val="0"/>
        <w:autoSpaceDN w:val="0"/>
        <w:adjustRightInd w:val="0"/>
        <w:rPr>
          <w:rFonts w:ascii="Times New Roman" w:eastAsia="MyriadPro-BoldSemiExt" w:hAnsi="Times New Roman" w:cs="Times New Roman"/>
          <w:b/>
          <w:bCs/>
          <w:kern w:val="0"/>
          <w:szCs w:val="24"/>
        </w:rPr>
      </w:pPr>
      <w:r w:rsidRPr="00927C66">
        <w:rPr>
          <w:rFonts w:ascii="Times New Roman" w:eastAsia="MyriadPro-BoldSemiExt" w:hAnsi="Times New Roman" w:cs="Times New Roman"/>
          <w:b/>
          <w:bCs/>
          <w:kern w:val="0"/>
          <w:szCs w:val="24"/>
        </w:rPr>
        <w:t>Nanotechnology</w:t>
      </w:r>
    </w:p>
    <w:p w:rsidR="002C631E" w:rsidRPr="00927C66" w:rsidRDefault="003039D2" w:rsidP="002C631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Chemists are very adept at thinking about matter at the atomic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and molecular level. But to control the physical characteristics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of everyday materials, we must first relate </w:t>
      </w:r>
      <w:r w:rsidR="002C631E" w:rsidRPr="00927C66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molecular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properties to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bulk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properties. For example, an individual molecule’s shape and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dipole moment influence the strength of interactions </w:t>
      </w:r>
      <w:r w:rsidR="002C631E" w:rsidRPr="00927C66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between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molecules,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which in turn determine the melting point of a solid made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up of </w:t>
      </w:r>
      <w:r w:rsidR="002C631E" w:rsidRPr="00927C66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many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of these molecules. A clear understanding of such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microscopic/macroscopic chemical relationships is what allows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scientists and engineers to create materials suitable for specific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uses. But what if we could “engineer” directly at the molecular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level? An emerging discipline known as </w:t>
      </w:r>
      <w:r w:rsidR="002C631E" w:rsidRPr="00927C66">
        <w:rPr>
          <w:rFonts w:ascii="Times New Roman" w:eastAsia="JansonTextLTStd-Italic" w:hAnsi="Times New Roman" w:cs="Times New Roman"/>
          <w:i/>
          <w:iCs/>
          <w:kern w:val="0"/>
          <w:szCs w:val="24"/>
        </w:rPr>
        <w:t xml:space="preserve">nanotechnology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concerns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precisely that: designing molecule-sized devices to do the work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of objects we’ve traditionally manipulated on a much larger scale.</w:t>
      </w:r>
    </w:p>
    <w:p w:rsidR="002C631E" w:rsidRPr="00927C66" w:rsidRDefault="003039D2" w:rsidP="002C631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Since a chemic</w:t>
      </w:r>
      <w:r>
        <w:rPr>
          <w:rFonts w:ascii="Times New Roman" w:eastAsia="JansonTextLTStd-Roman" w:hAnsi="Times New Roman" w:cs="Times New Roman"/>
          <w:kern w:val="0"/>
          <w:szCs w:val="24"/>
        </w:rPr>
        <w:t>al bond is on the order of 1–5</w:t>
      </w:r>
      <w:r w:rsidRPr="003039D2">
        <w:rPr>
          <w:rFonts w:ascii="Times New Roman" w:eastAsia="JansonTextLTStd-Roman" w:hAnsi="Times New Roman" w:cs="Times New Roman"/>
          <w:kern w:val="0"/>
          <w:szCs w:val="24"/>
        </w:rPr>
        <w:t xml:space="preserve"> </w:t>
      </w:r>
      <w:r w:rsidRPr="003039D2">
        <w:rPr>
          <w:rFonts w:ascii="Times New Roman" w:eastAsia="MS Mincho" w:hAnsi="Times New Roman" w:cs="Times New Roman"/>
          <w:kern w:val="0"/>
          <w:szCs w:val="24"/>
        </w:rPr>
        <w:t>Å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 in length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(1 angstrom </w:t>
      </w:r>
      <w:r w:rsidR="002C631E" w:rsidRPr="00927C66">
        <w:rPr>
          <w:rFonts w:ascii="Times New Roman" w:eastAsia="WWDOC01" w:hAnsi="Times New Roman" w:cs="Times New Roman"/>
          <w:kern w:val="0"/>
          <w:szCs w:val="24"/>
        </w:rPr>
        <w:t xml:space="preserve">=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1 </w:t>
      </w:r>
      <w:r w:rsidR="002C631E" w:rsidRPr="00927C66">
        <w:rPr>
          <w:rFonts w:ascii="Times New Roman" w:eastAsia="WWDOC01" w:hAnsi="Times New Roman" w:cs="Times New Roman"/>
          <w:kern w:val="0"/>
          <w:szCs w:val="24"/>
        </w:rPr>
        <w:t xml:space="preserve">x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10</w:t>
      </w:r>
      <w:r w:rsidR="00DB2BE3" w:rsidRPr="00DB2BE3">
        <w:rPr>
          <w:rFonts w:ascii="Times New Roman" w:eastAsia="JansonTextLTStd-Roman" w:hAnsi="Times New Roman" w:cs="Times New Roman"/>
          <w:kern w:val="0"/>
          <w:szCs w:val="24"/>
          <w:vertAlign w:val="superscript"/>
        </w:rPr>
        <w:t>–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  <w:vertAlign w:val="superscript"/>
        </w:rPr>
        <w:t>10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 meter), molecules and small assemblages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of molecules have sizes of up to a few hundred nanometers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(1 nanometer </w:t>
      </w:r>
      <w:r w:rsidR="002C631E" w:rsidRPr="00927C66">
        <w:rPr>
          <w:rFonts w:ascii="Times New Roman" w:eastAsia="WWDOC01" w:hAnsi="Times New Roman" w:cs="Times New Roman"/>
          <w:kern w:val="0"/>
          <w:szCs w:val="24"/>
        </w:rPr>
        <w:t xml:space="preserve">=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1 </w:t>
      </w:r>
      <w:r w:rsidR="002C631E" w:rsidRPr="00927C66">
        <w:rPr>
          <w:rFonts w:ascii="Times New Roman" w:eastAsia="WWDOC01" w:hAnsi="Times New Roman" w:cs="Times New Roman"/>
          <w:kern w:val="0"/>
          <w:szCs w:val="24"/>
        </w:rPr>
        <w:t xml:space="preserve">x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10</w:t>
      </w:r>
      <w:r w:rsidR="00DB2BE3" w:rsidRPr="00DB2BE3">
        <w:rPr>
          <w:rFonts w:ascii="Times New Roman" w:eastAsia="JansonTextLTStd-Roman" w:hAnsi="Times New Roman" w:cs="Times New Roman"/>
          <w:kern w:val="0"/>
          <w:szCs w:val="24"/>
          <w:vertAlign w:val="superscript"/>
        </w:rPr>
        <w:t>–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  <w:vertAlign w:val="superscript"/>
        </w:rPr>
        <w:t>9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 meter). At this level, chemical particles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have not yet reached the critical mass necessary for bulk behavior,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and still behave like individual molecules in some ways. As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a result, these “nanoparticles” often possess unusual or superior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properties compared to larger structures.</w:t>
      </w:r>
    </w:p>
    <w:p w:rsidR="002C631E" w:rsidRPr="00927C66" w:rsidRDefault="003039D2" w:rsidP="002C631E">
      <w:pPr>
        <w:autoSpaceDE w:val="0"/>
        <w:autoSpaceDN w:val="0"/>
        <w:adjustRightInd w:val="0"/>
        <w:rPr>
          <w:rFonts w:ascii="Times New Roman" w:eastAsia="JansonTextLTStd-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One highly anticipated application of nanotechnology is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molecular electronics, in which computer chip components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(now reaching the lower size limits achievable with regular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fabrication techniques) may be replaced with faster, more space</w:t>
      </w:r>
      <w:r w:rsidR="002C631E" w:rsidRPr="00927C66">
        <w:rPr>
          <w:rFonts w:ascii="Times New Roman" w:eastAsia="細明體" w:hAnsi="Times New Roman" w:cs="Times New Roman"/>
          <w:kern w:val="0"/>
          <w:szCs w:val="24"/>
        </w:rPr>
        <w:t>-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efficient devices made from individual molecules. For example,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carbon nanotubes, tiny hollow structures composed entirely of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carbon </w:t>
      </w:r>
      <w:proofErr w:type="gramStart"/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atoms,</w:t>
      </w:r>
      <w:proofErr w:type="gramEnd"/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 could potentially be used in this manner because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their excellent thermal and electrical conductivity allows them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to function as molecular “wires.” While regular wires drawn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from conducting metals always contain some property-limiting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defects, the single-molecule nature of carbon nanotubes renders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them free of imperfections. Their flawless structures also generate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ot</w:t>
      </w:r>
      <w:r w:rsidR="00E56A24">
        <w:rPr>
          <w:rFonts w:ascii="Times New Roman" w:eastAsia="JansonTextLTStd-Roman" w:hAnsi="Times New Roman" w:cs="Times New Roman"/>
          <w:kern w:val="0"/>
          <w:szCs w:val="24"/>
        </w:rPr>
        <w:t>her unique properties, such as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 </w:t>
      </w:r>
      <w:r w:rsidR="002C631E" w:rsidRPr="00E56A24">
        <w:rPr>
          <w:rFonts w:ascii="Times New Roman" w:eastAsia="JansonTextLTStd-Roman" w:hAnsi="Times New Roman" w:cs="Times New Roman"/>
          <w:kern w:val="0"/>
          <w:szCs w:val="24"/>
          <w:u w:val="single"/>
        </w:rPr>
        <w:t>strength per unit weight</w:t>
      </w:r>
      <w:r w:rsidR="002C631E" w:rsidRPr="00E56A24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much greater than that of steel. Carbon nanotubes have already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been used to toughen lightweight, high-end sports equipment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such as golf clubs and bicycle frames.</w:t>
      </w:r>
    </w:p>
    <w:p w:rsidR="002C631E" w:rsidRPr="00927C66" w:rsidRDefault="003039D2" w:rsidP="002C631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Because many biological structures are nanoscale in size, the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treatment of cancer and other diseases may derive immense benefits from nanotechnology. Particles smaller than approximately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50 nm in diameter can enter most cells, while those smaller than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20 nm can pass through the walls of blood vessels to surrounding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tissues, allowing these materials to go easily where they are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needed. Additionally, the molecular nature of nanomaterials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means they can be precisely modified by chemical attachment of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various substances required for diagnosis and therapy. A single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anticancer nanoparticle, constructed from a large polymer or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 xml:space="preserve">protein molecule, might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lastRenderedPageBreak/>
        <w:t>simultaneously bear an antibody that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selectively binds to cancerous cells (increasing the efficacy of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treatment), a magnetic contrast agent for MRI imaging, and the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actual drug molecules used for therapy. These tiny, multifunctional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super-medications of the future are called “</w:t>
      </w:r>
      <w:proofErr w:type="spellStart"/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nanoclinics</w:t>
      </w:r>
      <w:proofErr w:type="spellEnd"/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.”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</w:p>
    <w:p w:rsidR="00231F5E" w:rsidRPr="00927C66" w:rsidRDefault="003039D2" w:rsidP="002C631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Curing cancer and reinventing the computer chip seem sufficiently ambitious for any new technology. But nanotechnology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has captured our imaginations to such an extent that a number of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other, more wild-eyed proposals for its use have also appeared.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These include artificial intestines made from nanoparticle-laden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plastic films, “smart” bullets with tiny target-tracking computer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chips, and a “space elevator” consisting of a 22,000-mile carbon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nanotube-fiber rope connecting the Earth to a satellite, used to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hoist materials into orbit without the use of rockets. Although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these rather fantastic technologies may or may not ever come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to pass, one thing appears certain given nanotechnology’s more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pragmatic uses: many of the “big things” in our future may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actua</w:t>
      </w:r>
      <w:bookmarkStart w:id="0" w:name="_GoBack"/>
      <w:bookmarkEnd w:id="0"/>
      <w:r w:rsidR="002C631E" w:rsidRPr="00927C66">
        <w:rPr>
          <w:rFonts w:ascii="Times New Roman" w:eastAsia="JansonTextLTStd-Roman" w:hAnsi="Times New Roman" w:cs="Times New Roman"/>
          <w:kern w:val="0"/>
          <w:szCs w:val="24"/>
        </w:rPr>
        <w:t>lly be very small.</w:t>
      </w:r>
      <w:r w:rsidR="002C631E" w:rsidRPr="00927C66">
        <w:rPr>
          <w:rFonts w:ascii="Times New Roman" w:hAnsi="Times New Roman" w:cs="Times New Roman"/>
          <w:kern w:val="0"/>
          <w:szCs w:val="24"/>
        </w:rPr>
        <w:t xml:space="preserve"> </w:t>
      </w:r>
    </w:p>
    <w:sectPr w:rsidR="00231F5E" w:rsidRPr="00927C66" w:rsidSect="008716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2DA" w:rsidRDefault="003432DA" w:rsidP="00927C66">
      <w:r>
        <w:separator/>
      </w:r>
    </w:p>
  </w:endnote>
  <w:endnote w:type="continuationSeparator" w:id="0">
    <w:p w:rsidR="003432DA" w:rsidRDefault="003432DA" w:rsidP="00927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Pro-BoldSemiEx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JansonTextLTStd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JansonTextLTStd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WDOC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2DA" w:rsidRDefault="003432DA" w:rsidP="00927C66">
      <w:r>
        <w:separator/>
      </w:r>
    </w:p>
  </w:footnote>
  <w:footnote w:type="continuationSeparator" w:id="0">
    <w:p w:rsidR="003432DA" w:rsidRDefault="003432DA" w:rsidP="00927C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31E"/>
    <w:rsid w:val="00231F5E"/>
    <w:rsid w:val="002C631E"/>
    <w:rsid w:val="003039D2"/>
    <w:rsid w:val="003432DA"/>
    <w:rsid w:val="0087166F"/>
    <w:rsid w:val="00927C66"/>
    <w:rsid w:val="00A631ED"/>
    <w:rsid w:val="00DB2BE3"/>
    <w:rsid w:val="00E56A24"/>
    <w:rsid w:val="00EC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6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C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7C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7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6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</dc:creator>
  <cp:keywords/>
  <dc:description/>
  <cp:lastModifiedBy>user</cp:lastModifiedBy>
  <cp:revision>5</cp:revision>
  <dcterms:created xsi:type="dcterms:W3CDTF">2015-06-22T05:05:00Z</dcterms:created>
  <dcterms:modified xsi:type="dcterms:W3CDTF">2015-08-13T06:39:00Z</dcterms:modified>
</cp:coreProperties>
</file>